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B3D" w14:textId="38484B85" w:rsidR="00BA6FB8" w:rsidRPr="00B65B88" w:rsidRDefault="00E51609" w:rsidP="006425B5">
      <w:pPr>
        <w:pStyle w:val="Heading1"/>
        <w:spacing w:before="0" w:after="0" w:line="360" w:lineRule="auto"/>
        <w:jc w:val="center"/>
        <w:rPr>
          <w:rFonts w:cstheme="majorHAnsi"/>
          <w:b/>
          <w:bCs/>
          <w:color w:val="000000" w:themeColor="text1"/>
          <w:sz w:val="26"/>
          <w:szCs w:val="26"/>
          <w:lang w:val="vi-VN"/>
        </w:rPr>
      </w:pPr>
      <w:r w:rsidRPr="00B65B88">
        <w:rPr>
          <w:rFonts w:cstheme="majorHAnsi"/>
          <w:b/>
          <w:bCs/>
          <w:color w:val="000000" w:themeColor="text1"/>
          <w:sz w:val="26"/>
          <w:szCs w:val="26"/>
          <w:lang w:val="vi-VN"/>
        </w:rPr>
        <w:t xml:space="preserve">CHƯƠNG </w:t>
      </w:r>
      <w:r w:rsidR="00E161C4" w:rsidRPr="00B65B88">
        <w:rPr>
          <w:rFonts w:cstheme="majorHAnsi"/>
          <w:b/>
          <w:bCs/>
          <w:color w:val="000000" w:themeColor="text1"/>
          <w:sz w:val="26"/>
          <w:szCs w:val="26"/>
          <w:lang w:val="vi-VN"/>
        </w:rPr>
        <w:t>9</w:t>
      </w:r>
      <w:r w:rsidR="00BA6FB8" w:rsidRPr="00B65B88">
        <w:rPr>
          <w:rFonts w:cstheme="majorHAnsi"/>
          <w:b/>
          <w:bCs/>
          <w:color w:val="000000" w:themeColor="text1"/>
          <w:sz w:val="26"/>
          <w:szCs w:val="26"/>
          <w:lang w:val="vi-VN"/>
        </w:rPr>
        <w:t xml:space="preserve">: </w:t>
      </w:r>
      <w:r w:rsidR="00E161C4" w:rsidRPr="00B65B88">
        <w:rPr>
          <w:rFonts w:cstheme="majorHAnsi"/>
          <w:b/>
          <w:bCs/>
          <w:color w:val="000000" w:themeColor="text1"/>
          <w:sz w:val="26"/>
          <w:szCs w:val="26"/>
          <w:lang w:val="vi-VN"/>
        </w:rPr>
        <w:t>SƠ ĐỒ CHI TIẾT CHO BỘ ĐIỀU KHIỂN SAO – TAM GIÁC</w:t>
      </w:r>
    </w:p>
    <w:p w14:paraId="0CD753FA" w14:textId="2C28759D" w:rsidR="00E63979" w:rsidRDefault="00E63979" w:rsidP="00E63979">
      <w:pPr>
        <w:spacing w:after="0" w:line="360" w:lineRule="auto"/>
        <w:jc w:val="both"/>
        <w:rPr>
          <w:rFonts w:asciiTheme="majorHAnsi" w:hAnsiTheme="majorHAnsi" w:cstheme="majorHAnsi"/>
          <w:b/>
          <w:bCs/>
          <w:sz w:val="28"/>
          <w:szCs w:val="28"/>
          <w:lang w:val="vi-VN"/>
        </w:rPr>
      </w:pPr>
      <w:r w:rsidRPr="00E63979">
        <w:rPr>
          <w:rFonts w:asciiTheme="majorHAnsi" w:hAnsiTheme="majorHAnsi" w:cstheme="majorHAnsi"/>
          <w:b/>
          <w:bCs/>
          <w:sz w:val="28"/>
          <w:szCs w:val="28"/>
          <w:lang w:val="vi-VN"/>
        </w:rPr>
        <w:t xml:space="preserve">9.1 </w:t>
      </w:r>
      <w:r w:rsidR="0047316A" w:rsidRPr="00E63979">
        <w:rPr>
          <w:rFonts w:asciiTheme="majorHAnsi" w:hAnsiTheme="majorHAnsi" w:cstheme="majorHAnsi"/>
          <w:b/>
          <w:bCs/>
          <w:sz w:val="28"/>
          <w:szCs w:val="28"/>
          <w:lang w:val="vi-VN"/>
        </w:rPr>
        <w:t>Nguyên lý hoạt động của mạch Y/</w:t>
      </w:r>
      <w:r w:rsidR="0047316A" w:rsidRPr="00E63979">
        <w:rPr>
          <w:rFonts w:asciiTheme="majorHAnsi" w:hAnsiTheme="majorHAnsi" w:cstheme="majorHAnsi"/>
          <w:b/>
          <w:bCs/>
          <w:sz w:val="28"/>
          <w:szCs w:val="28"/>
        </w:rPr>
        <w:t>Δ</w:t>
      </w:r>
      <w:r w:rsidR="0047316A" w:rsidRPr="00E63979">
        <w:rPr>
          <w:rFonts w:asciiTheme="majorHAnsi" w:hAnsiTheme="majorHAnsi" w:cstheme="majorHAnsi"/>
          <w:b/>
          <w:bCs/>
          <w:sz w:val="28"/>
          <w:szCs w:val="28"/>
          <w:lang w:val="vi-VN"/>
        </w:rPr>
        <w:t xml:space="preserve"> (Sao</w:t>
      </w:r>
      <w:r w:rsidR="00055AA9">
        <w:rPr>
          <w:rFonts w:asciiTheme="majorHAnsi" w:hAnsiTheme="majorHAnsi" w:cstheme="majorHAnsi"/>
          <w:b/>
          <w:bCs/>
          <w:sz w:val="28"/>
          <w:szCs w:val="28"/>
          <w:lang w:val="vi-VN"/>
        </w:rPr>
        <w:t xml:space="preserve"> - </w:t>
      </w:r>
      <w:r w:rsidR="0047316A" w:rsidRPr="00E63979">
        <w:rPr>
          <w:rFonts w:asciiTheme="majorHAnsi" w:hAnsiTheme="majorHAnsi" w:cstheme="majorHAnsi"/>
          <w:b/>
          <w:bCs/>
          <w:sz w:val="28"/>
          <w:szCs w:val="28"/>
          <w:lang w:val="vi-VN"/>
        </w:rPr>
        <w:t>Tam giác):</w:t>
      </w:r>
    </w:p>
    <w:p w14:paraId="53652587" w14:textId="610BF76F" w:rsidR="00E04FF8" w:rsidRDefault="00E04FF8" w:rsidP="00E04FF8">
      <w:pPr>
        <w:spacing w:after="0" w:line="360" w:lineRule="auto"/>
        <w:ind w:firstLine="720"/>
        <w:jc w:val="both"/>
        <w:rPr>
          <w:rFonts w:asciiTheme="majorHAnsi" w:hAnsiTheme="majorHAnsi" w:cstheme="majorHAnsi"/>
          <w:sz w:val="28"/>
          <w:szCs w:val="28"/>
          <w:lang w:val="vi-VN"/>
        </w:rPr>
      </w:pPr>
      <w:r w:rsidRPr="00E04FF8">
        <w:rPr>
          <w:rFonts w:asciiTheme="majorHAnsi" w:hAnsiTheme="majorHAnsi" w:cstheme="majorHAnsi"/>
          <w:sz w:val="28"/>
          <w:szCs w:val="28"/>
        </w:rPr>
        <w:t xml:space="preserve">Trong kỹ thuật truyền động điện, bộ điều khiển khởi động sao - tam giác được định nghĩa là một phương pháp khởi động gián tiếp bằng cách giảm điện áp đặt vào cuộn dây stator của động cơ không đồng bộ ba pha rô-to lồng sóc. Mục đích cốt lõi của phương pháp này là nhằm hạn chế dòng điện khởi động (thường lớn gấp 5 đến 7 lần dòng định mức) để bảo vệ hệ thống lưới điện nội bộ không bị sụt áp đột ngột và giảm thiểu các tác động nhiệt lên lớp cách điện của cuộn dây. Về mặt cấu tạo, bộ điều khiển này sử dụng một tổ hợp gồm ba công tắc tơ (contactor) kết hợp với rơ-le thời gian và các thiết bị bảo vệ như rơ-le nhiệt, Aptomat. Điều kiện tiên quyết để áp dụng phương pháp này là động cơ phải có sáu đầu dây đưa ra bảng cực và điện áp định mức của mỗi cuộn dây phải tương ứng với điện áp dây của lưới </w:t>
      </w:r>
      <w:r w:rsidR="007457A3">
        <w:rPr>
          <w:rFonts w:asciiTheme="majorHAnsi" w:hAnsiTheme="majorHAnsi" w:cstheme="majorHAnsi"/>
          <w:sz w:val="28"/>
          <w:szCs w:val="28"/>
        </w:rPr>
        <w:t>điện</w:t>
      </w:r>
      <w:r w:rsidR="007457A3">
        <w:rPr>
          <w:rFonts w:asciiTheme="majorHAnsi" w:hAnsiTheme="majorHAnsi" w:cstheme="majorHAnsi"/>
          <w:sz w:val="28"/>
          <w:szCs w:val="28"/>
          <w:lang w:val="vi-VN"/>
        </w:rPr>
        <w:t>.</w:t>
      </w:r>
    </w:p>
    <w:p w14:paraId="29974DE7" w14:textId="04FF76D3" w:rsidR="007457A3" w:rsidRDefault="007457A3" w:rsidP="00E04FF8">
      <w:pPr>
        <w:spacing w:after="0" w:line="360" w:lineRule="auto"/>
        <w:ind w:firstLine="720"/>
        <w:jc w:val="both"/>
        <w:rPr>
          <w:rFonts w:asciiTheme="majorHAnsi" w:hAnsiTheme="majorHAnsi" w:cstheme="majorHAnsi"/>
          <w:sz w:val="28"/>
          <w:szCs w:val="28"/>
          <w:lang w:val="vi-VN"/>
        </w:rPr>
      </w:pPr>
      <w:r w:rsidRPr="007457A3">
        <w:rPr>
          <w:rFonts w:asciiTheme="majorHAnsi" w:hAnsiTheme="majorHAnsi" w:cstheme="majorHAnsi"/>
          <w:sz w:val="28"/>
          <w:szCs w:val="28"/>
          <w:lang w:val="vi-VN"/>
        </w:rPr>
        <w:t>Nguyên lý hoạt động của bộ điều khiển dựa trên việc thay đổi sơ đồ nối dây của động cơ theo hai giai đoạn nối tiếp nhau thông qua sự điều khiển của rơ-le thời gian. Ở giai đoạn khởi động, khi người vận hành nhấn nút, công tắc tơ chính và công tắc tơ sao sẽ cùng đóng lại, kết nối các cuộn dây của động cơ theo hình sao. Lúc này, điện áp đặt lên mỗi cuộn dây pha chỉ bằng điện áp dây chia cho căn ba dẫn đến dòng điện khởi động giảm xuống chỉ còn một phần ba so với khi khởi động trực tiếp. Tuy nhiên, do mô-men xoắn của động cơ tỉ lệ thuận với bình phương điện áp, mô-men khởi động cũng sẽ giảm đi ba lần, vì vậy phương pháp này chủ yếu phù hợp với các loại tải có đặc tính khởi động nhẹ như quạt gió, máy bơm ly tâm hoặc các hệ thống có cơ cấu khởi động không tải.</w:t>
      </w:r>
    </w:p>
    <w:p w14:paraId="6D72E57C" w14:textId="404DF585" w:rsidR="00820169" w:rsidRDefault="00951520" w:rsidP="00820169">
      <w:pPr>
        <w:spacing w:after="0" w:line="360" w:lineRule="auto"/>
        <w:ind w:firstLine="720"/>
        <w:jc w:val="both"/>
        <w:rPr>
          <w:rFonts w:asciiTheme="majorHAnsi" w:hAnsiTheme="majorHAnsi" w:cstheme="majorHAnsi"/>
          <w:sz w:val="28"/>
          <w:szCs w:val="28"/>
          <w:lang w:val="vi-VN"/>
        </w:rPr>
      </w:pPr>
      <w:r w:rsidRPr="00951520">
        <w:rPr>
          <w:rFonts w:asciiTheme="majorHAnsi" w:hAnsiTheme="majorHAnsi" w:cstheme="majorHAnsi"/>
          <w:sz w:val="28"/>
          <w:szCs w:val="28"/>
          <w:lang w:val="vi-VN"/>
        </w:rPr>
        <w:t>Sau một khoảng thời gian được thiết lập sẵn trên rơ-le thời gian (thời gian này được tính toán dựa trên thời gian cần thiết để động cơ đạt khoảng 75% đến 80% tốc độ định mức), mạch điều khiển sẽ tự động ngắt công tắc tơ sao và đóng công tắc tơ tam giác (Delta). Việc chuyển đổi này đòi hỏi một khoảng trễ cực ngắn để tránh hiện tượng ngắn mạch giữa các pha do hồ quang điện. Khi chuyển sang kiểu nối tam giác, điện áp đặt vào mỗi cuộn dây lúc này bằng đúng điện áp dây của lưới điện</w:t>
      </w:r>
      <w:r>
        <w:rPr>
          <w:rFonts w:asciiTheme="majorHAnsi" w:hAnsiTheme="majorHAnsi" w:cstheme="majorHAnsi"/>
          <w:sz w:val="28"/>
          <w:szCs w:val="28"/>
          <w:lang w:val="vi-VN"/>
        </w:rPr>
        <w:t xml:space="preserve"> </w:t>
      </w:r>
      <w:r w:rsidRPr="00951520">
        <w:rPr>
          <w:rFonts w:asciiTheme="majorHAnsi" w:hAnsiTheme="majorHAnsi" w:cstheme="majorHAnsi"/>
          <w:sz w:val="28"/>
          <w:szCs w:val="28"/>
          <w:lang w:val="vi-VN"/>
        </w:rPr>
        <w:t xml:space="preserve">cho phép động cơ hoạt động đúng công suất thiết kế và cung cấp mô-men xoắn định mức để kéo tải ổn định. Toàn bộ quá trình chuyển đổi này được bảo vệ nghiêm ngặt bởi hệ thống khóa </w:t>
      </w:r>
      <w:r w:rsidRPr="00951520">
        <w:rPr>
          <w:rFonts w:asciiTheme="majorHAnsi" w:hAnsiTheme="majorHAnsi" w:cstheme="majorHAnsi"/>
          <w:sz w:val="28"/>
          <w:szCs w:val="28"/>
          <w:lang w:val="vi-VN"/>
        </w:rPr>
        <w:lastRenderedPageBreak/>
        <w:t>chéo điện dịch hoặc khóa chéo cơ khí giữa công tắc tơ sao và tam giác, đảm bảo tính an toàn và ngăn ngừa sự cố ngắn mạch pha-pha trong suốt chu kỳ vận hành của động cơ.</w:t>
      </w:r>
    </w:p>
    <w:p w14:paraId="270474C3" w14:textId="36E9707E" w:rsidR="00820169" w:rsidRDefault="00820169" w:rsidP="00820169">
      <w:pPr>
        <w:spacing w:after="0" w:line="360" w:lineRule="auto"/>
        <w:jc w:val="both"/>
        <w:rPr>
          <w:rFonts w:asciiTheme="majorHAnsi" w:hAnsiTheme="majorHAnsi" w:cstheme="majorHAnsi"/>
          <w:b/>
          <w:bCs/>
          <w:sz w:val="28"/>
          <w:szCs w:val="28"/>
          <w:lang w:val="vi-VN"/>
        </w:rPr>
      </w:pPr>
      <w:r>
        <w:rPr>
          <w:rFonts w:asciiTheme="majorHAnsi" w:hAnsiTheme="majorHAnsi" w:cstheme="majorHAnsi"/>
          <w:b/>
          <w:bCs/>
          <w:sz w:val="28"/>
          <w:szCs w:val="28"/>
          <w:lang w:val="vi-VN"/>
        </w:rPr>
        <w:t xml:space="preserve">9.2 Điện áp và dòng điện </w:t>
      </w:r>
    </w:p>
    <w:tbl>
      <w:tblPr>
        <w:tblStyle w:val="TableGrid"/>
        <w:tblW w:w="0" w:type="auto"/>
        <w:tblLook w:val="04A0" w:firstRow="1" w:lastRow="0" w:firstColumn="1" w:lastColumn="0" w:noHBand="0" w:noVBand="1"/>
      </w:tblPr>
      <w:tblGrid>
        <w:gridCol w:w="1980"/>
        <w:gridCol w:w="3969"/>
        <w:gridCol w:w="3678"/>
      </w:tblGrid>
      <w:tr w:rsidR="009C0952" w14:paraId="70A4C54A" w14:textId="77777777" w:rsidTr="000B6975">
        <w:tc>
          <w:tcPr>
            <w:tcW w:w="1980" w:type="dxa"/>
          </w:tcPr>
          <w:p w14:paraId="6EB7400D" w14:textId="77777777" w:rsidR="009C0952" w:rsidRDefault="009C0952" w:rsidP="00820169">
            <w:pPr>
              <w:spacing w:line="360" w:lineRule="auto"/>
              <w:jc w:val="both"/>
              <w:rPr>
                <w:rFonts w:asciiTheme="majorHAnsi" w:hAnsiTheme="majorHAnsi" w:cstheme="majorHAnsi"/>
                <w:sz w:val="28"/>
                <w:szCs w:val="28"/>
                <w:lang w:val="vi-VN"/>
              </w:rPr>
            </w:pPr>
          </w:p>
        </w:tc>
        <w:tc>
          <w:tcPr>
            <w:tcW w:w="3969" w:type="dxa"/>
          </w:tcPr>
          <w:p w14:paraId="072113AF" w14:textId="5B4A28B8" w:rsidR="009C0952" w:rsidRDefault="009C0952" w:rsidP="009C0952">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Chế độ sao Y</w:t>
            </w:r>
          </w:p>
        </w:tc>
        <w:tc>
          <w:tcPr>
            <w:tcW w:w="3678" w:type="dxa"/>
          </w:tcPr>
          <w:p w14:paraId="1AFCD5DA" w14:textId="76A3FCAB" w:rsidR="009C0952" w:rsidRDefault="000B6975" w:rsidP="000B6975">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Chế độ tam giác ∆</w:t>
            </w:r>
          </w:p>
        </w:tc>
      </w:tr>
      <w:tr w:rsidR="009C0952" w14:paraId="2ADB608F" w14:textId="77777777" w:rsidTr="000B6975">
        <w:tc>
          <w:tcPr>
            <w:tcW w:w="1980" w:type="dxa"/>
          </w:tcPr>
          <w:p w14:paraId="7C319174" w14:textId="2A31639B" w:rsidR="009C0952" w:rsidRDefault="009C0952" w:rsidP="009C0952">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Điện áp pha</w:t>
            </w:r>
          </w:p>
        </w:tc>
        <w:tc>
          <w:tcPr>
            <w:tcW w:w="3969" w:type="dxa"/>
          </w:tcPr>
          <w:p w14:paraId="14A60CCC" w14:textId="701C51A9" w:rsidR="009C0952" w:rsidRDefault="009C0952" w:rsidP="009C0952">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Upha = Udây / √3</w:t>
            </w:r>
          </w:p>
        </w:tc>
        <w:tc>
          <w:tcPr>
            <w:tcW w:w="3678" w:type="dxa"/>
          </w:tcPr>
          <w:p w14:paraId="4145B91D" w14:textId="522E15E6" w:rsidR="009C0952" w:rsidRDefault="0090332C" w:rsidP="00820169">
            <w:pPr>
              <w:spacing w:line="360" w:lineRule="auto"/>
              <w:jc w:val="both"/>
              <w:rPr>
                <w:rFonts w:asciiTheme="majorHAnsi" w:hAnsiTheme="majorHAnsi" w:cstheme="majorHAnsi"/>
                <w:sz w:val="28"/>
                <w:szCs w:val="28"/>
                <w:lang w:val="vi-VN"/>
              </w:rPr>
            </w:pPr>
            <w:r>
              <w:rPr>
                <w:rFonts w:asciiTheme="majorHAnsi" w:hAnsiTheme="majorHAnsi" w:cstheme="majorHAnsi"/>
                <w:sz w:val="28"/>
                <w:szCs w:val="28"/>
                <w:lang w:val="vi-VN"/>
              </w:rPr>
              <w:t>Upha = Udây</w:t>
            </w:r>
          </w:p>
        </w:tc>
      </w:tr>
      <w:tr w:rsidR="009C0952" w14:paraId="24DEC57F" w14:textId="77777777" w:rsidTr="000B6975">
        <w:tc>
          <w:tcPr>
            <w:tcW w:w="1980" w:type="dxa"/>
          </w:tcPr>
          <w:p w14:paraId="3D140B51" w14:textId="5477D644" w:rsidR="009C0952" w:rsidRDefault="009C0952" w:rsidP="009C0952">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Dòng điện pha</w:t>
            </w:r>
          </w:p>
        </w:tc>
        <w:tc>
          <w:tcPr>
            <w:tcW w:w="3969" w:type="dxa"/>
          </w:tcPr>
          <w:p w14:paraId="4502F333" w14:textId="3F003633" w:rsidR="009C0952" w:rsidRDefault="00205FDF" w:rsidP="009C0952">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Ipha = Udây / (√3.Z)</w:t>
            </w:r>
          </w:p>
        </w:tc>
        <w:tc>
          <w:tcPr>
            <w:tcW w:w="3678" w:type="dxa"/>
          </w:tcPr>
          <w:p w14:paraId="1D38BE07" w14:textId="6879C51C" w:rsidR="009C0952" w:rsidRDefault="0090332C" w:rsidP="00820169">
            <w:pPr>
              <w:spacing w:line="360" w:lineRule="auto"/>
              <w:jc w:val="both"/>
              <w:rPr>
                <w:rFonts w:asciiTheme="majorHAnsi" w:hAnsiTheme="majorHAnsi" w:cstheme="majorHAnsi"/>
                <w:sz w:val="28"/>
                <w:szCs w:val="28"/>
                <w:lang w:val="vi-VN"/>
              </w:rPr>
            </w:pPr>
            <w:r>
              <w:rPr>
                <w:rFonts w:asciiTheme="majorHAnsi" w:hAnsiTheme="majorHAnsi" w:cstheme="majorHAnsi"/>
                <w:sz w:val="28"/>
                <w:szCs w:val="28"/>
                <w:lang w:val="vi-VN"/>
              </w:rPr>
              <w:t>Ipha = Udây / Z</w:t>
            </w:r>
          </w:p>
        </w:tc>
      </w:tr>
      <w:tr w:rsidR="009C0952" w14:paraId="689A1832" w14:textId="77777777" w:rsidTr="000B6975">
        <w:tc>
          <w:tcPr>
            <w:tcW w:w="1980" w:type="dxa"/>
          </w:tcPr>
          <w:p w14:paraId="114B6066" w14:textId="3EF8900D" w:rsidR="009C0952" w:rsidRDefault="009C0952" w:rsidP="009C0952">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Dòng điện dây</w:t>
            </w:r>
          </w:p>
        </w:tc>
        <w:tc>
          <w:tcPr>
            <w:tcW w:w="3969" w:type="dxa"/>
          </w:tcPr>
          <w:p w14:paraId="13BDD291" w14:textId="04B74519" w:rsidR="009C0952" w:rsidRDefault="00205FDF" w:rsidP="009C0952">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Idây = Ipha</w:t>
            </w:r>
          </w:p>
        </w:tc>
        <w:tc>
          <w:tcPr>
            <w:tcW w:w="3678" w:type="dxa"/>
          </w:tcPr>
          <w:p w14:paraId="7443D047" w14:textId="355DF3AD" w:rsidR="009C0952" w:rsidRDefault="0090332C" w:rsidP="00820169">
            <w:pPr>
              <w:spacing w:line="360" w:lineRule="auto"/>
              <w:jc w:val="both"/>
              <w:rPr>
                <w:rFonts w:asciiTheme="majorHAnsi" w:hAnsiTheme="majorHAnsi" w:cstheme="majorHAnsi"/>
                <w:sz w:val="28"/>
                <w:szCs w:val="28"/>
                <w:lang w:val="vi-VN"/>
              </w:rPr>
            </w:pPr>
            <w:r>
              <w:rPr>
                <w:rFonts w:asciiTheme="majorHAnsi" w:hAnsiTheme="majorHAnsi" w:cstheme="majorHAnsi"/>
                <w:sz w:val="28"/>
                <w:szCs w:val="28"/>
                <w:lang w:val="vi-VN"/>
              </w:rPr>
              <w:t>Idây = √3 . Ipha</w:t>
            </w:r>
          </w:p>
        </w:tc>
      </w:tr>
      <w:tr w:rsidR="009C0952" w14:paraId="5D71FCB9" w14:textId="77777777" w:rsidTr="000B6975">
        <w:tc>
          <w:tcPr>
            <w:tcW w:w="1980" w:type="dxa"/>
          </w:tcPr>
          <w:p w14:paraId="7A9F1F49" w14:textId="0975BB35" w:rsidR="009C0952" w:rsidRDefault="009C0952" w:rsidP="009C0952">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Liên hệ</w:t>
            </w:r>
          </w:p>
        </w:tc>
        <w:tc>
          <w:tcPr>
            <w:tcW w:w="3969" w:type="dxa"/>
          </w:tcPr>
          <w:p w14:paraId="45802DA7" w14:textId="61EBB920" w:rsidR="009C0952" w:rsidRDefault="000B6975" w:rsidP="009C0952">
            <w:pPr>
              <w:spacing w:line="360" w:lineRule="auto"/>
              <w:jc w:val="center"/>
              <w:rPr>
                <w:rFonts w:asciiTheme="majorHAnsi" w:hAnsiTheme="majorHAnsi" w:cstheme="majorHAnsi"/>
                <w:sz w:val="28"/>
                <w:szCs w:val="28"/>
                <w:lang w:val="vi-VN"/>
              </w:rPr>
            </w:pPr>
            <w:r>
              <w:rPr>
                <w:rFonts w:asciiTheme="majorHAnsi" w:hAnsiTheme="majorHAnsi" w:cstheme="majorHAnsi"/>
                <w:sz w:val="28"/>
                <w:szCs w:val="28"/>
                <w:lang w:val="vi-VN"/>
              </w:rPr>
              <w:t>Idây</w:t>
            </w:r>
            <w:r w:rsidRPr="000B6975">
              <w:rPr>
                <w:rFonts w:asciiTheme="majorHAnsi" w:hAnsiTheme="majorHAnsi" w:cstheme="majorHAnsi"/>
                <w:sz w:val="28"/>
                <w:szCs w:val="28"/>
                <w:vertAlign w:val="subscript"/>
                <w:lang w:val="vi-VN"/>
              </w:rPr>
              <w:t>Y</w:t>
            </w:r>
            <w:r>
              <w:rPr>
                <w:rFonts w:asciiTheme="majorHAnsi" w:hAnsiTheme="majorHAnsi" w:cstheme="majorHAnsi"/>
                <w:sz w:val="28"/>
                <w:szCs w:val="28"/>
                <w:lang w:val="vi-VN"/>
              </w:rPr>
              <w:t xml:space="preserve"> = Idây∆ / 3</w:t>
            </w:r>
          </w:p>
        </w:tc>
        <w:tc>
          <w:tcPr>
            <w:tcW w:w="3678" w:type="dxa"/>
          </w:tcPr>
          <w:p w14:paraId="61643C81" w14:textId="3EA38215" w:rsidR="009C0952" w:rsidRDefault="0090332C" w:rsidP="00820169">
            <w:pPr>
              <w:spacing w:line="360" w:lineRule="auto"/>
              <w:jc w:val="both"/>
              <w:rPr>
                <w:rFonts w:asciiTheme="majorHAnsi" w:hAnsiTheme="majorHAnsi" w:cstheme="majorHAnsi"/>
                <w:sz w:val="28"/>
                <w:szCs w:val="28"/>
                <w:lang w:val="vi-VN"/>
              </w:rPr>
            </w:pPr>
            <w:r>
              <w:rPr>
                <w:rFonts w:asciiTheme="majorHAnsi" w:hAnsiTheme="majorHAnsi" w:cstheme="majorHAnsi"/>
                <w:sz w:val="28"/>
                <w:szCs w:val="28"/>
                <w:lang w:val="vi-VN"/>
              </w:rPr>
              <w:t>Idây∆ (định mức)</w:t>
            </w:r>
          </w:p>
        </w:tc>
      </w:tr>
    </w:tbl>
    <w:p w14:paraId="37EA26F7" w14:textId="77777777" w:rsidR="009C0952" w:rsidRPr="009C0952" w:rsidRDefault="009C0952" w:rsidP="00820169">
      <w:pPr>
        <w:spacing w:after="0" w:line="360" w:lineRule="auto"/>
        <w:jc w:val="both"/>
        <w:rPr>
          <w:rFonts w:asciiTheme="majorHAnsi" w:hAnsiTheme="majorHAnsi" w:cstheme="majorHAnsi"/>
          <w:sz w:val="28"/>
          <w:szCs w:val="28"/>
          <w:lang w:val="vi-VN"/>
        </w:rPr>
      </w:pPr>
    </w:p>
    <w:p w14:paraId="24910BC6" w14:textId="1CAD6726" w:rsidR="00895508" w:rsidRPr="006555E2" w:rsidRDefault="00E63979" w:rsidP="006425B5">
      <w:pPr>
        <w:spacing w:after="0" w:line="360" w:lineRule="auto"/>
        <w:jc w:val="both"/>
        <w:rPr>
          <w:rFonts w:asciiTheme="majorHAnsi" w:hAnsiTheme="majorHAnsi" w:cstheme="majorHAnsi"/>
          <w:b/>
          <w:bCs/>
          <w:sz w:val="28"/>
          <w:szCs w:val="28"/>
          <w:lang w:val="vi-VN"/>
        </w:rPr>
      </w:pPr>
      <w:r w:rsidRPr="00E63979">
        <w:rPr>
          <w:rFonts w:asciiTheme="majorHAnsi" w:hAnsiTheme="majorHAnsi" w:cstheme="majorHAnsi"/>
          <w:b/>
          <w:bCs/>
          <w:sz w:val="28"/>
          <w:szCs w:val="28"/>
          <w:lang w:val="fr-FR"/>
        </w:rPr>
        <w:t>9</w:t>
      </w:r>
      <w:r w:rsidRPr="00E63979">
        <w:rPr>
          <w:rFonts w:asciiTheme="majorHAnsi" w:hAnsiTheme="majorHAnsi" w:cstheme="majorHAnsi"/>
          <w:b/>
          <w:bCs/>
          <w:sz w:val="28"/>
          <w:szCs w:val="28"/>
          <w:lang w:val="vi-VN"/>
        </w:rPr>
        <w:t>.</w:t>
      </w:r>
      <w:r w:rsidR="00820169">
        <w:rPr>
          <w:rFonts w:asciiTheme="majorHAnsi" w:hAnsiTheme="majorHAnsi" w:cstheme="majorHAnsi"/>
          <w:b/>
          <w:bCs/>
          <w:sz w:val="28"/>
          <w:szCs w:val="28"/>
          <w:lang w:val="vi-VN"/>
        </w:rPr>
        <w:t>3</w:t>
      </w:r>
      <w:r w:rsidRPr="00E63979">
        <w:rPr>
          <w:rFonts w:asciiTheme="majorHAnsi" w:hAnsiTheme="majorHAnsi" w:cstheme="majorHAnsi"/>
          <w:b/>
          <w:bCs/>
          <w:sz w:val="28"/>
          <w:szCs w:val="28"/>
          <w:lang w:val="vi-VN"/>
        </w:rPr>
        <w:t xml:space="preserve"> </w:t>
      </w:r>
      <w:r w:rsidR="0047316A" w:rsidRPr="00E63979">
        <w:rPr>
          <w:rFonts w:asciiTheme="majorHAnsi" w:hAnsiTheme="majorHAnsi" w:cstheme="majorHAnsi"/>
          <w:b/>
          <w:bCs/>
          <w:sz w:val="28"/>
          <w:szCs w:val="28"/>
          <w:lang w:val="fr-FR"/>
        </w:rPr>
        <w:t>Sơ đồ Y/</w:t>
      </w:r>
      <w:r w:rsidR="0047316A" w:rsidRPr="00E63979">
        <w:rPr>
          <w:rFonts w:asciiTheme="majorHAnsi" w:hAnsiTheme="majorHAnsi" w:cstheme="majorHAnsi"/>
          <w:b/>
          <w:bCs/>
          <w:sz w:val="28"/>
          <w:szCs w:val="28"/>
        </w:rPr>
        <w:t>Δ</w:t>
      </w:r>
      <w:r w:rsidR="0047316A" w:rsidRPr="00E63979">
        <w:rPr>
          <w:rFonts w:asciiTheme="majorHAnsi" w:hAnsiTheme="majorHAnsi" w:cstheme="majorHAnsi"/>
          <w:b/>
          <w:bCs/>
          <w:sz w:val="28"/>
          <w:szCs w:val="28"/>
          <w:lang w:val="fr-FR"/>
        </w:rPr>
        <w:t xml:space="preserve"> trong </w:t>
      </w:r>
      <w:r w:rsidRPr="00E63979">
        <w:rPr>
          <w:rFonts w:asciiTheme="majorHAnsi" w:hAnsiTheme="majorHAnsi" w:cstheme="majorHAnsi"/>
          <w:b/>
          <w:bCs/>
          <w:sz w:val="28"/>
          <w:szCs w:val="28"/>
          <w:lang w:val="fr-FR"/>
        </w:rPr>
        <w:t>AutoCAD</w:t>
      </w:r>
    </w:p>
    <w:p w14:paraId="2A67F305" w14:textId="11167498" w:rsidR="00895508" w:rsidRPr="0047316A" w:rsidRDefault="006555E2" w:rsidP="006425B5">
      <w:pPr>
        <w:spacing w:after="0" w:line="360" w:lineRule="auto"/>
        <w:jc w:val="both"/>
        <w:rPr>
          <w:rFonts w:asciiTheme="majorHAnsi" w:hAnsiTheme="majorHAnsi" w:cstheme="majorHAnsi"/>
          <w:sz w:val="26"/>
          <w:szCs w:val="26"/>
          <w:lang w:val="fr-FR"/>
        </w:rPr>
      </w:pPr>
      <w:r w:rsidRPr="006555E2">
        <w:rPr>
          <w:rFonts w:asciiTheme="majorHAnsi" w:hAnsiTheme="majorHAnsi" w:cstheme="majorHAnsi"/>
          <w:sz w:val="26"/>
          <w:szCs w:val="26"/>
          <w:lang w:val="fr-FR"/>
        </w:rPr>
        <w:drawing>
          <wp:inline distT="0" distB="0" distL="0" distR="0" wp14:anchorId="2583B447" wp14:editId="42C7DCD9">
            <wp:extent cx="6119495" cy="4342130"/>
            <wp:effectExtent l="0" t="0" r="0" b="1270"/>
            <wp:docPr id="289648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648056" name=""/>
                    <pic:cNvPicPr/>
                  </pic:nvPicPr>
                  <pic:blipFill>
                    <a:blip r:embed="rId7"/>
                    <a:stretch>
                      <a:fillRect/>
                    </a:stretch>
                  </pic:blipFill>
                  <pic:spPr>
                    <a:xfrm>
                      <a:off x="0" y="0"/>
                      <a:ext cx="6119495" cy="4342130"/>
                    </a:xfrm>
                    <a:prstGeom prst="rect">
                      <a:avLst/>
                    </a:prstGeom>
                  </pic:spPr>
                </pic:pic>
              </a:graphicData>
            </a:graphic>
          </wp:inline>
        </w:drawing>
      </w:r>
    </w:p>
    <w:p w14:paraId="3B621941" w14:textId="464321BD" w:rsidR="001069A1" w:rsidRPr="006425B5" w:rsidRDefault="001069A1" w:rsidP="006425B5">
      <w:pPr>
        <w:spacing w:after="0" w:line="360" w:lineRule="auto"/>
        <w:jc w:val="both"/>
        <w:rPr>
          <w:rFonts w:asciiTheme="majorHAnsi" w:hAnsiTheme="majorHAnsi" w:cstheme="majorHAnsi"/>
          <w:sz w:val="26"/>
          <w:szCs w:val="26"/>
          <w:lang w:val="vi-VN"/>
        </w:rPr>
      </w:pPr>
    </w:p>
    <w:sectPr w:rsidR="001069A1" w:rsidRPr="006425B5" w:rsidSect="00A911AD">
      <w:headerReference w:type="default" r:id="rId8"/>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D569B" w14:textId="77777777" w:rsidR="003F42F5" w:rsidRDefault="003F42F5" w:rsidP="00715CD4">
      <w:pPr>
        <w:spacing w:after="0" w:line="240" w:lineRule="auto"/>
      </w:pPr>
      <w:r>
        <w:separator/>
      </w:r>
    </w:p>
  </w:endnote>
  <w:endnote w:type="continuationSeparator" w:id="0">
    <w:p w14:paraId="72680D46" w14:textId="77777777" w:rsidR="003F42F5" w:rsidRDefault="003F42F5" w:rsidP="00715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8949B" w14:textId="39913453" w:rsidR="00C66605" w:rsidRPr="00E85CBA" w:rsidRDefault="00C66605" w:rsidP="00841FC3">
    <w:pPr>
      <w:pStyle w:val="Footer"/>
      <w:tabs>
        <w:tab w:val="clear" w:pos="4680"/>
        <w:tab w:val="clear" w:pos="9360"/>
        <w:tab w:val="right" w:pos="20931"/>
      </w:tabs>
      <w:rPr>
        <w:sz w:val="26"/>
        <w:szCs w:val="26"/>
        <w:lang w:val="vi-VN"/>
      </w:rPr>
    </w:pPr>
    <w:r w:rsidRPr="00E85CBA">
      <w:rPr>
        <w:sz w:val="26"/>
        <w:szCs w:val="26"/>
        <w:lang w:val="vi-VN"/>
      </w:rPr>
      <w:t xml:space="preserve">SVTH: </w:t>
    </w:r>
    <w:r w:rsidR="00841FC3" w:rsidRPr="00E85CBA">
      <w:rPr>
        <w:sz w:val="26"/>
        <w:szCs w:val="26"/>
        <w:lang w:val="vi-VN"/>
      </w:rPr>
      <w:t>LÊ GIA CHÍ  HẢI</w:t>
    </w:r>
    <w:r w:rsidRPr="00E85CBA">
      <w:rPr>
        <w:sz w:val="26"/>
        <w:szCs w:val="26"/>
        <w:lang w:val="vi-VN"/>
      </w:rPr>
      <w:tab/>
      <w:t xml:space="preserve">MSSV: </w:t>
    </w:r>
    <w:r w:rsidR="00841FC3" w:rsidRPr="00E85CBA">
      <w:rPr>
        <w:sz w:val="26"/>
        <w:szCs w:val="26"/>
        <w:lang w:val="vi-VN"/>
      </w:rPr>
      <w:t>23160014</w:t>
    </w:r>
  </w:p>
  <w:p w14:paraId="6DED2DB4" w14:textId="77777777" w:rsidR="00715CD4" w:rsidRDefault="00715CD4" w:rsidP="0090778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EBB3A" w14:textId="77777777" w:rsidR="003F42F5" w:rsidRDefault="003F42F5" w:rsidP="00715CD4">
      <w:pPr>
        <w:spacing w:after="0" w:line="240" w:lineRule="auto"/>
      </w:pPr>
      <w:r>
        <w:separator/>
      </w:r>
    </w:p>
  </w:footnote>
  <w:footnote w:type="continuationSeparator" w:id="0">
    <w:p w14:paraId="4E68FBFA" w14:textId="77777777" w:rsidR="003F42F5" w:rsidRDefault="003F42F5" w:rsidP="00715C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0BB0E" w14:textId="630114B8" w:rsidR="00715CD4" w:rsidRPr="00E85CBA" w:rsidRDefault="00A911AD">
    <w:pPr>
      <w:pStyle w:val="Header"/>
      <w:rPr>
        <w:sz w:val="26"/>
        <w:szCs w:val="26"/>
        <w:lang w:val="vi-VN"/>
      </w:rPr>
    </w:pPr>
    <w:r w:rsidRPr="00E85CBA">
      <w:rPr>
        <w:sz w:val="26"/>
        <w:szCs w:val="26"/>
        <w:lang w:val="vi-VN"/>
      </w:rPr>
      <w:t>ĐỒ ÁN CUNG CẤP ĐIỆN</w:t>
    </w:r>
    <w:r w:rsidRPr="00E85CBA">
      <w:rPr>
        <w:sz w:val="26"/>
        <w:szCs w:val="26"/>
        <w:lang w:val="vi-VN"/>
      </w:rPr>
      <w:tab/>
    </w:r>
    <w:r w:rsidRPr="00E85CBA">
      <w:rPr>
        <w:sz w:val="26"/>
        <w:szCs w:val="26"/>
        <w:lang w:val="vi-VN"/>
      </w:rPr>
      <w:tab/>
      <w:t xml:space="preserve">    GVHD: TS.LÊ TRỌNG NGHĨA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013"/>
    <w:multiLevelType w:val="hybridMultilevel"/>
    <w:tmpl w:val="0944D05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62F87"/>
    <w:multiLevelType w:val="hybridMultilevel"/>
    <w:tmpl w:val="2D6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10F26"/>
    <w:multiLevelType w:val="hybridMultilevel"/>
    <w:tmpl w:val="AE5A3FAA"/>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8258E1"/>
    <w:multiLevelType w:val="hybridMultilevel"/>
    <w:tmpl w:val="E0DC0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86CBC"/>
    <w:multiLevelType w:val="hybridMultilevel"/>
    <w:tmpl w:val="5652F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202AD"/>
    <w:multiLevelType w:val="hybridMultilevel"/>
    <w:tmpl w:val="9CD404D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517FC"/>
    <w:multiLevelType w:val="hybridMultilevel"/>
    <w:tmpl w:val="1668D732"/>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E07832"/>
    <w:multiLevelType w:val="multilevel"/>
    <w:tmpl w:val="B0DC87A0"/>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241129"/>
    <w:multiLevelType w:val="hybridMultilevel"/>
    <w:tmpl w:val="F540255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63236"/>
    <w:multiLevelType w:val="hybridMultilevel"/>
    <w:tmpl w:val="0518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80598"/>
    <w:multiLevelType w:val="hybridMultilevel"/>
    <w:tmpl w:val="B0B48A6C"/>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154D9"/>
    <w:multiLevelType w:val="hybridMultilevel"/>
    <w:tmpl w:val="C074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D1728"/>
    <w:multiLevelType w:val="hybridMultilevel"/>
    <w:tmpl w:val="3DCC3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66327"/>
    <w:multiLevelType w:val="hybridMultilevel"/>
    <w:tmpl w:val="3F4E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97777"/>
    <w:multiLevelType w:val="hybridMultilevel"/>
    <w:tmpl w:val="656A3402"/>
    <w:lvl w:ilvl="0" w:tplc="042A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6A0D63"/>
    <w:multiLevelType w:val="hybridMultilevel"/>
    <w:tmpl w:val="6FA0B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537B3"/>
    <w:multiLevelType w:val="hybridMultilevel"/>
    <w:tmpl w:val="20FE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13258D"/>
    <w:multiLevelType w:val="hybridMultilevel"/>
    <w:tmpl w:val="7A4AD11C"/>
    <w:lvl w:ilvl="0" w:tplc="042A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422BA"/>
    <w:multiLevelType w:val="hybridMultilevel"/>
    <w:tmpl w:val="FF92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CF6174"/>
    <w:multiLevelType w:val="hybridMultilevel"/>
    <w:tmpl w:val="1FD22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B26EB0"/>
    <w:multiLevelType w:val="hybridMultilevel"/>
    <w:tmpl w:val="3ECA39DC"/>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4544020">
    <w:abstractNumId w:val="19"/>
  </w:num>
  <w:num w:numId="2" w16cid:durableId="217787212">
    <w:abstractNumId w:val="12"/>
  </w:num>
  <w:num w:numId="3" w16cid:durableId="1251114383">
    <w:abstractNumId w:val="3"/>
  </w:num>
  <w:num w:numId="4" w16cid:durableId="289752371">
    <w:abstractNumId w:val="18"/>
  </w:num>
  <w:num w:numId="5" w16cid:durableId="1202018136">
    <w:abstractNumId w:val="7"/>
  </w:num>
  <w:num w:numId="6" w16cid:durableId="152113648">
    <w:abstractNumId w:val="16"/>
  </w:num>
  <w:num w:numId="7" w16cid:durableId="2082753349">
    <w:abstractNumId w:val="15"/>
  </w:num>
  <w:num w:numId="8" w16cid:durableId="1547255074">
    <w:abstractNumId w:val="1"/>
  </w:num>
  <w:num w:numId="9" w16cid:durableId="1008171581">
    <w:abstractNumId w:val="13"/>
  </w:num>
  <w:num w:numId="10" w16cid:durableId="612438877">
    <w:abstractNumId w:val="9"/>
  </w:num>
  <w:num w:numId="11" w16cid:durableId="904221252">
    <w:abstractNumId w:val="4"/>
  </w:num>
  <w:num w:numId="12" w16cid:durableId="1523200223">
    <w:abstractNumId w:val="6"/>
  </w:num>
  <w:num w:numId="13" w16cid:durableId="1283882878">
    <w:abstractNumId w:val="10"/>
  </w:num>
  <w:num w:numId="14" w16cid:durableId="115419044">
    <w:abstractNumId w:val="20"/>
  </w:num>
  <w:num w:numId="15" w16cid:durableId="1502814555">
    <w:abstractNumId w:val="17"/>
  </w:num>
  <w:num w:numId="16" w16cid:durableId="1038746565">
    <w:abstractNumId w:val="14"/>
  </w:num>
  <w:num w:numId="17" w16cid:durableId="1827822621">
    <w:abstractNumId w:val="2"/>
  </w:num>
  <w:num w:numId="18" w16cid:durableId="661011430">
    <w:abstractNumId w:val="5"/>
  </w:num>
  <w:num w:numId="19" w16cid:durableId="416026696">
    <w:abstractNumId w:val="11"/>
  </w:num>
  <w:num w:numId="20" w16cid:durableId="181863857">
    <w:abstractNumId w:val="0"/>
  </w:num>
  <w:num w:numId="21" w16cid:durableId="8398576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CD4"/>
    <w:rsid w:val="00000F2A"/>
    <w:rsid w:val="000113FB"/>
    <w:rsid w:val="00020542"/>
    <w:rsid w:val="00024B46"/>
    <w:rsid w:val="00055AA9"/>
    <w:rsid w:val="00057E4D"/>
    <w:rsid w:val="00057EB6"/>
    <w:rsid w:val="0007694A"/>
    <w:rsid w:val="000B1158"/>
    <w:rsid w:val="000B6975"/>
    <w:rsid w:val="000C76A9"/>
    <w:rsid w:val="000D3A19"/>
    <w:rsid w:val="000F0B49"/>
    <w:rsid w:val="000F4F1A"/>
    <w:rsid w:val="0010385A"/>
    <w:rsid w:val="00105DE8"/>
    <w:rsid w:val="001069A1"/>
    <w:rsid w:val="00114BEF"/>
    <w:rsid w:val="00116141"/>
    <w:rsid w:val="00157B91"/>
    <w:rsid w:val="001728F0"/>
    <w:rsid w:val="0017683D"/>
    <w:rsid w:val="00177699"/>
    <w:rsid w:val="0018501B"/>
    <w:rsid w:val="001B0060"/>
    <w:rsid w:val="00205FDF"/>
    <w:rsid w:val="002220D6"/>
    <w:rsid w:val="002241F9"/>
    <w:rsid w:val="0022750C"/>
    <w:rsid w:val="00232124"/>
    <w:rsid w:val="00232C15"/>
    <w:rsid w:val="00240937"/>
    <w:rsid w:val="00246A48"/>
    <w:rsid w:val="00252908"/>
    <w:rsid w:val="00252C61"/>
    <w:rsid w:val="00253F88"/>
    <w:rsid w:val="00260B91"/>
    <w:rsid w:val="00263951"/>
    <w:rsid w:val="00290B4D"/>
    <w:rsid w:val="002940F9"/>
    <w:rsid w:val="002C15CE"/>
    <w:rsid w:val="002E04EA"/>
    <w:rsid w:val="002E3314"/>
    <w:rsid w:val="002E533F"/>
    <w:rsid w:val="002F01A0"/>
    <w:rsid w:val="002F4C9F"/>
    <w:rsid w:val="00304359"/>
    <w:rsid w:val="00305FA9"/>
    <w:rsid w:val="00321C40"/>
    <w:rsid w:val="00324CC6"/>
    <w:rsid w:val="00343F98"/>
    <w:rsid w:val="00361D31"/>
    <w:rsid w:val="00390DD6"/>
    <w:rsid w:val="003A59EC"/>
    <w:rsid w:val="003D6E19"/>
    <w:rsid w:val="003F2786"/>
    <w:rsid w:val="003F42F5"/>
    <w:rsid w:val="003F6055"/>
    <w:rsid w:val="00443CAD"/>
    <w:rsid w:val="004633E0"/>
    <w:rsid w:val="00471A78"/>
    <w:rsid w:val="0047316A"/>
    <w:rsid w:val="00497D5F"/>
    <w:rsid w:val="004B53C7"/>
    <w:rsid w:val="004C539A"/>
    <w:rsid w:val="004E0B14"/>
    <w:rsid w:val="004E0E3D"/>
    <w:rsid w:val="004E47DC"/>
    <w:rsid w:val="004E4CA5"/>
    <w:rsid w:val="00506D54"/>
    <w:rsid w:val="005075F3"/>
    <w:rsid w:val="00527CEA"/>
    <w:rsid w:val="005455BC"/>
    <w:rsid w:val="005A1ED6"/>
    <w:rsid w:val="005A4ADB"/>
    <w:rsid w:val="005B62D7"/>
    <w:rsid w:val="005C452E"/>
    <w:rsid w:val="00627A8F"/>
    <w:rsid w:val="00637BAA"/>
    <w:rsid w:val="006425B5"/>
    <w:rsid w:val="006555E2"/>
    <w:rsid w:val="006778A6"/>
    <w:rsid w:val="006B003D"/>
    <w:rsid w:val="006C0F08"/>
    <w:rsid w:val="006D56C4"/>
    <w:rsid w:val="006D6AFA"/>
    <w:rsid w:val="006E32BA"/>
    <w:rsid w:val="006E4821"/>
    <w:rsid w:val="006F3677"/>
    <w:rsid w:val="006F5C52"/>
    <w:rsid w:val="00703157"/>
    <w:rsid w:val="00703739"/>
    <w:rsid w:val="007079D5"/>
    <w:rsid w:val="00715CD4"/>
    <w:rsid w:val="0072232F"/>
    <w:rsid w:val="00734C0A"/>
    <w:rsid w:val="007355FD"/>
    <w:rsid w:val="00745671"/>
    <w:rsid w:val="007457A3"/>
    <w:rsid w:val="007538A7"/>
    <w:rsid w:val="00760529"/>
    <w:rsid w:val="0077594A"/>
    <w:rsid w:val="007811D1"/>
    <w:rsid w:val="00782343"/>
    <w:rsid w:val="00787D8B"/>
    <w:rsid w:val="0079158D"/>
    <w:rsid w:val="007948FC"/>
    <w:rsid w:val="007B53F0"/>
    <w:rsid w:val="007C1676"/>
    <w:rsid w:val="007D73A2"/>
    <w:rsid w:val="00816986"/>
    <w:rsid w:val="00820169"/>
    <w:rsid w:val="00824B3C"/>
    <w:rsid w:val="00834FAB"/>
    <w:rsid w:val="0083752C"/>
    <w:rsid w:val="00841FC3"/>
    <w:rsid w:val="008463B1"/>
    <w:rsid w:val="0085416C"/>
    <w:rsid w:val="008554EC"/>
    <w:rsid w:val="008555FE"/>
    <w:rsid w:val="008622EE"/>
    <w:rsid w:val="00875422"/>
    <w:rsid w:val="00875912"/>
    <w:rsid w:val="00890C74"/>
    <w:rsid w:val="00895508"/>
    <w:rsid w:val="008D4840"/>
    <w:rsid w:val="008D6079"/>
    <w:rsid w:val="0090130B"/>
    <w:rsid w:val="0090332C"/>
    <w:rsid w:val="009323CA"/>
    <w:rsid w:val="0094381F"/>
    <w:rsid w:val="00944ACE"/>
    <w:rsid w:val="00951520"/>
    <w:rsid w:val="00956477"/>
    <w:rsid w:val="009A0374"/>
    <w:rsid w:val="009A7803"/>
    <w:rsid w:val="009A782D"/>
    <w:rsid w:val="009C0952"/>
    <w:rsid w:val="009E5142"/>
    <w:rsid w:val="00A01FC4"/>
    <w:rsid w:val="00A33254"/>
    <w:rsid w:val="00A47D16"/>
    <w:rsid w:val="00A75E0D"/>
    <w:rsid w:val="00A911AD"/>
    <w:rsid w:val="00AA4213"/>
    <w:rsid w:val="00AB1BBE"/>
    <w:rsid w:val="00AB2E3A"/>
    <w:rsid w:val="00AF6F7D"/>
    <w:rsid w:val="00B300B5"/>
    <w:rsid w:val="00B47F72"/>
    <w:rsid w:val="00B504A5"/>
    <w:rsid w:val="00B65B88"/>
    <w:rsid w:val="00B73EB6"/>
    <w:rsid w:val="00B877B6"/>
    <w:rsid w:val="00BA4438"/>
    <w:rsid w:val="00BA6FB8"/>
    <w:rsid w:val="00BB50DB"/>
    <w:rsid w:val="00BC4BD2"/>
    <w:rsid w:val="00BF231A"/>
    <w:rsid w:val="00BF4C5D"/>
    <w:rsid w:val="00BF794F"/>
    <w:rsid w:val="00C041E4"/>
    <w:rsid w:val="00C4388D"/>
    <w:rsid w:val="00C522C3"/>
    <w:rsid w:val="00C55B61"/>
    <w:rsid w:val="00C66605"/>
    <w:rsid w:val="00C83CA5"/>
    <w:rsid w:val="00C93241"/>
    <w:rsid w:val="00C93C0D"/>
    <w:rsid w:val="00C9409F"/>
    <w:rsid w:val="00C96208"/>
    <w:rsid w:val="00CA7242"/>
    <w:rsid w:val="00CC72BD"/>
    <w:rsid w:val="00CF0C34"/>
    <w:rsid w:val="00D07958"/>
    <w:rsid w:val="00D11CB3"/>
    <w:rsid w:val="00D27CEC"/>
    <w:rsid w:val="00D5219F"/>
    <w:rsid w:val="00D646CC"/>
    <w:rsid w:val="00D76C3F"/>
    <w:rsid w:val="00D77E17"/>
    <w:rsid w:val="00D8096D"/>
    <w:rsid w:val="00DA4949"/>
    <w:rsid w:val="00DB412F"/>
    <w:rsid w:val="00DC0E97"/>
    <w:rsid w:val="00DE0BBD"/>
    <w:rsid w:val="00E02248"/>
    <w:rsid w:val="00E02ABD"/>
    <w:rsid w:val="00E04FF8"/>
    <w:rsid w:val="00E07CD3"/>
    <w:rsid w:val="00E161C4"/>
    <w:rsid w:val="00E22E67"/>
    <w:rsid w:val="00E51609"/>
    <w:rsid w:val="00E62C12"/>
    <w:rsid w:val="00E63979"/>
    <w:rsid w:val="00E73087"/>
    <w:rsid w:val="00E85CBA"/>
    <w:rsid w:val="00E90F1B"/>
    <w:rsid w:val="00E96CC5"/>
    <w:rsid w:val="00EF5069"/>
    <w:rsid w:val="00F00235"/>
    <w:rsid w:val="00F03EBF"/>
    <w:rsid w:val="00F063D0"/>
    <w:rsid w:val="00F0702C"/>
    <w:rsid w:val="00F4047A"/>
    <w:rsid w:val="00F50372"/>
    <w:rsid w:val="00F54B0D"/>
    <w:rsid w:val="00F84982"/>
    <w:rsid w:val="00F907FA"/>
    <w:rsid w:val="00F91E9D"/>
    <w:rsid w:val="00F927F7"/>
    <w:rsid w:val="00F94F77"/>
    <w:rsid w:val="00FA07D4"/>
    <w:rsid w:val="00FA148B"/>
    <w:rsid w:val="00FD1509"/>
    <w:rsid w:val="00FD27F2"/>
    <w:rsid w:val="00FE3136"/>
    <w:rsid w:val="00FF2636"/>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4F5F"/>
  <w15:chartTrackingRefBased/>
  <w15:docId w15:val="{5C6AEAFA-DB36-4EDA-831E-FFC0D63AB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36"/>
    <w:pPr>
      <w:spacing w:line="259" w:lineRule="auto"/>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715CD4"/>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715CD4"/>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715CD4"/>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15CD4"/>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15CD4"/>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15CD4"/>
    <w:pPr>
      <w:keepNext/>
      <w:keepLines/>
      <w:spacing w:before="40" w:after="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15CD4"/>
    <w:pPr>
      <w:keepNext/>
      <w:keepLines/>
      <w:spacing w:before="40" w:after="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15CD4"/>
    <w:pPr>
      <w:keepNext/>
      <w:keepLines/>
      <w:spacing w:after="0"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15CD4"/>
    <w:pPr>
      <w:keepNext/>
      <w:keepLines/>
      <w:spacing w:after="0"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5C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15C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15CD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15CD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15CD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15C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5C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5C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5CD4"/>
    <w:rPr>
      <w:rFonts w:eastAsiaTheme="majorEastAsia" w:cstheme="majorBidi"/>
      <w:color w:val="272727" w:themeColor="text1" w:themeTint="D8"/>
    </w:rPr>
  </w:style>
  <w:style w:type="paragraph" w:styleId="Title">
    <w:name w:val="Title"/>
    <w:basedOn w:val="Normal"/>
    <w:next w:val="Normal"/>
    <w:link w:val="TitleChar"/>
    <w:uiPriority w:val="10"/>
    <w:qFormat/>
    <w:rsid w:val="00715CD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15C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5CD4"/>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15C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5CD4"/>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15CD4"/>
    <w:rPr>
      <w:i/>
      <w:iCs/>
      <w:color w:val="404040" w:themeColor="text1" w:themeTint="BF"/>
    </w:rPr>
  </w:style>
  <w:style w:type="paragraph" w:styleId="ListParagraph">
    <w:name w:val="List Paragraph"/>
    <w:basedOn w:val="Normal"/>
    <w:uiPriority w:val="99"/>
    <w:qFormat/>
    <w:rsid w:val="00715CD4"/>
    <w:pPr>
      <w:spacing w:line="278" w:lineRule="auto"/>
      <w:ind w:left="720"/>
      <w:contextualSpacing/>
    </w:pPr>
    <w:rPr>
      <w:rFonts w:asciiTheme="minorHAnsi" w:hAnsiTheme="minorHAnsi"/>
      <w:kern w:val="2"/>
      <w:szCs w:val="24"/>
      <w14:ligatures w14:val="standardContextual"/>
    </w:rPr>
  </w:style>
  <w:style w:type="character" w:styleId="IntenseEmphasis">
    <w:name w:val="Intense Emphasis"/>
    <w:basedOn w:val="DefaultParagraphFont"/>
    <w:uiPriority w:val="21"/>
    <w:qFormat/>
    <w:rsid w:val="00715CD4"/>
    <w:rPr>
      <w:i/>
      <w:iCs/>
      <w:color w:val="2F5496" w:themeColor="accent1" w:themeShade="BF"/>
    </w:rPr>
  </w:style>
  <w:style w:type="paragraph" w:styleId="IntenseQuote">
    <w:name w:val="Intense Quote"/>
    <w:basedOn w:val="Normal"/>
    <w:next w:val="Normal"/>
    <w:link w:val="IntenseQuoteChar"/>
    <w:uiPriority w:val="30"/>
    <w:qFormat/>
    <w:rsid w:val="00715CD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15CD4"/>
    <w:rPr>
      <w:i/>
      <w:iCs/>
      <w:color w:val="2F5496" w:themeColor="accent1" w:themeShade="BF"/>
    </w:rPr>
  </w:style>
  <w:style w:type="character" w:styleId="IntenseReference">
    <w:name w:val="Intense Reference"/>
    <w:basedOn w:val="DefaultParagraphFont"/>
    <w:uiPriority w:val="32"/>
    <w:qFormat/>
    <w:rsid w:val="00715CD4"/>
    <w:rPr>
      <w:b/>
      <w:bCs/>
      <w:smallCaps/>
      <w:color w:val="2F5496" w:themeColor="accent1" w:themeShade="BF"/>
      <w:spacing w:val="5"/>
    </w:rPr>
  </w:style>
  <w:style w:type="paragraph" w:styleId="TOCHeading">
    <w:name w:val="TOC Heading"/>
    <w:basedOn w:val="Heading1"/>
    <w:next w:val="Normal"/>
    <w:uiPriority w:val="39"/>
    <w:unhideWhenUsed/>
    <w:qFormat/>
    <w:rsid w:val="00715CD4"/>
    <w:pPr>
      <w:spacing w:before="240" w:after="0" w:line="259" w:lineRule="auto"/>
      <w:outlineLvl w:val="9"/>
    </w:pPr>
    <w:rPr>
      <w:kern w:val="0"/>
      <w:sz w:val="32"/>
      <w:szCs w:val="32"/>
      <w14:ligatures w14:val="none"/>
    </w:rPr>
  </w:style>
  <w:style w:type="paragraph" w:styleId="Footer">
    <w:name w:val="footer"/>
    <w:basedOn w:val="Normal"/>
    <w:link w:val="FooterChar"/>
    <w:uiPriority w:val="99"/>
    <w:unhideWhenUsed/>
    <w:qFormat/>
    <w:rsid w:val="00715C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CD4"/>
    <w:rPr>
      <w:rFonts w:ascii="Times New Roman" w:hAnsi="Times New Roman"/>
      <w:kern w:val="0"/>
      <w:szCs w:val="22"/>
      <w14:ligatures w14:val="none"/>
    </w:rPr>
  </w:style>
  <w:style w:type="paragraph" w:styleId="Header">
    <w:name w:val="header"/>
    <w:basedOn w:val="Normal"/>
    <w:link w:val="HeaderChar"/>
    <w:uiPriority w:val="99"/>
    <w:unhideWhenUsed/>
    <w:qFormat/>
    <w:rsid w:val="00715C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CD4"/>
    <w:rPr>
      <w:rFonts w:ascii="Times New Roman" w:hAnsi="Times New Roman"/>
      <w:kern w:val="0"/>
      <w:szCs w:val="22"/>
      <w14:ligatures w14:val="none"/>
    </w:rPr>
  </w:style>
  <w:style w:type="character" w:styleId="Hyperlink">
    <w:name w:val="Hyperlink"/>
    <w:basedOn w:val="DefaultParagraphFont"/>
    <w:uiPriority w:val="99"/>
    <w:unhideWhenUsed/>
    <w:rsid w:val="00B300B5"/>
    <w:rPr>
      <w:color w:val="0563C1" w:themeColor="hyperlink"/>
      <w:u w:val="single"/>
    </w:rPr>
  </w:style>
  <w:style w:type="character" w:styleId="UnresolvedMention">
    <w:name w:val="Unresolved Mention"/>
    <w:basedOn w:val="DefaultParagraphFont"/>
    <w:uiPriority w:val="99"/>
    <w:semiHidden/>
    <w:unhideWhenUsed/>
    <w:rsid w:val="00B300B5"/>
    <w:rPr>
      <w:color w:val="605E5C"/>
      <w:shd w:val="clear" w:color="auto" w:fill="E1DFDD"/>
    </w:rPr>
  </w:style>
  <w:style w:type="paragraph" w:styleId="NormalWeb">
    <w:name w:val="Normal (Web)"/>
    <w:basedOn w:val="Normal"/>
    <w:uiPriority w:val="99"/>
    <w:unhideWhenUsed/>
    <w:rsid w:val="0089550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895508"/>
    <w:rPr>
      <w:b/>
      <w:bCs/>
    </w:rPr>
  </w:style>
  <w:style w:type="paragraph" w:styleId="NoSpacing">
    <w:name w:val="No Spacing"/>
    <w:uiPriority w:val="1"/>
    <w:qFormat/>
    <w:rsid w:val="00895508"/>
    <w:pPr>
      <w:spacing w:after="0" w:line="240" w:lineRule="auto"/>
    </w:pPr>
    <w:rPr>
      <w:rFonts w:ascii="Times New Roman" w:eastAsia="Times New Roman" w:hAnsi="Times New Roman" w:cs="Times New Roman"/>
      <w:kern w:val="0"/>
      <w:sz w:val="26"/>
      <w:szCs w:val="26"/>
      <w14:ligatures w14:val="none"/>
    </w:rPr>
  </w:style>
  <w:style w:type="table" w:styleId="TableGrid">
    <w:name w:val="Table Grid"/>
    <w:basedOn w:val="TableNormal"/>
    <w:uiPriority w:val="39"/>
    <w:rsid w:val="009C0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Kiệt Ngô</dc:creator>
  <cp:keywords/>
  <dc:description/>
  <cp:lastModifiedBy>Hải Chi´</cp:lastModifiedBy>
  <cp:revision>26</cp:revision>
  <dcterms:created xsi:type="dcterms:W3CDTF">2026-01-06T07:24:00Z</dcterms:created>
  <dcterms:modified xsi:type="dcterms:W3CDTF">2026-01-08T21:34:00Z</dcterms:modified>
</cp:coreProperties>
</file>